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E" w:rsidRDefault="006019DE" w:rsidP="006019DE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</w:pPr>
    </w:p>
    <w:p w:rsidR="006019DE" w:rsidRDefault="008D223E" w:rsidP="006019DE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  <w:t xml:space="preserve">Конспект </w:t>
      </w:r>
      <w:bookmarkStart w:id="0" w:name="_GoBack"/>
      <w:bookmarkEnd w:id="0"/>
      <w:r w:rsidR="006019DE"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  <w:t>психолога для детей старшего дошкольного возраста:</w:t>
      </w:r>
    </w:p>
    <w:p w:rsidR="006019DE" w:rsidRPr="007651B1" w:rsidRDefault="006019DE" w:rsidP="006019D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2"/>
          <w:kern w:val="36"/>
          <w:sz w:val="32"/>
          <w:szCs w:val="32"/>
        </w:rPr>
        <w:t>«Незнайка готовится к школе»</w:t>
      </w:r>
    </w:p>
    <w:p w:rsidR="006019DE" w:rsidRDefault="006019DE" w:rsidP="006019DE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color w:val="1B7499"/>
          <w:spacing w:val="-12"/>
          <w:kern w:val="36"/>
          <w:sz w:val="32"/>
          <w:szCs w:val="32"/>
        </w:rPr>
      </w:pPr>
    </w:p>
    <w:p w:rsidR="006019DE" w:rsidRPr="00983538" w:rsidRDefault="006019DE" w:rsidP="006019DE">
      <w:pPr>
        <w:pStyle w:val="a7"/>
        <w:spacing w:before="0" w:beforeAutospacing="0" w:after="0" w:afterAutospacing="0" w:line="276" w:lineRule="auto"/>
        <w:jc w:val="center"/>
        <w:rPr>
          <w:rFonts w:ascii="Trebuchet MS" w:hAnsi="Trebuchet MS"/>
          <w:b/>
          <w:color w:val="1A1D19"/>
          <w:sz w:val="28"/>
          <w:szCs w:val="28"/>
        </w:rPr>
      </w:pPr>
      <w:r>
        <w:rPr>
          <w:rFonts w:ascii="Cambria" w:hAnsi="Cambria"/>
          <w:b/>
          <w:color w:val="1A1D19"/>
          <w:sz w:val="28"/>
          <w:szCs w:val="28"/>
          <w:bdr w:val="none" w:sz="0" w:space="0" w:color="auto" w:frame="1"/>
        </w:rPr>
        <w:t>Цели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6632B9">
        <w:rPr>
          <w:sz w:val="28"/>
          <w:szCs w:val="28"/>
          <w:bdr w:val="none" w:sz="0" w:space="0" w:color="auto" w:frame="1"/>
        </w:rPr>
        <w:t>-</w:t>
      </w:r>
      <w:r w:rsidRPr="006632B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632B9">
        <w:rPr>
          <w:sz w:val="28"/>
          <w:szCs w:val="28"/>
        </w:rPr>
        <w:t>психологическая подготовка детей к обучению в школе</w:t>
      </w:r>
      <w:r>
        <w:rPr>
          <w:sz w:val="28"/>
          <w:szCs w:val="28"/>
        </w:rPr>
        <w:t>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-создание эмоционально положительного климата в группе;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 развивать наглядно-образное и логическое мышление, зрительное восприятие, устойчивость внимания, долговременную память;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 учить группировать предметы по их функциональному назначению;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 умение выражать собственные мысли;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 умение действовать по словесной инструкции взрослого, формировать желание учиться, приобретать новые знания;</w:t>
      </w:r>
    </w:p>
    <w:p w:rsidR="006019DE" w:rsidRPr="006632B9" w:rsidRDefault="006019DE" w:rsidP="006019D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2B9">
        <w:rPr>
          <w:sz w:val="28"/>
          <w:szCs w:val="28"/>
          <w:bdr w:val="none" w:sz="0" w:space="0" w:color="auto" w:frame="1"/>
        </w:rPr>
        <w:t>- воспитывать внимательность, наблюдательность, любовь к природе и учить замечать ее красоту.</w:t>
      </w:r>
    </w:p>
    <w:p w:rsidR="006019DE" w:rsidRDefault="006019DE" w:rsidP="006019D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  <w:t>Материалы</w:t>
      </w:r>
    </w:p>
    <w:p w:rsidR="006019DE" w:rsidRPr="006632B9" w:rsidRDefault="006019DE" w:rsidP="006019D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</w:rPr>
      </w:pPr>
      <w:r w:rsidRPr="006632B9">
        <w:rPr>
          <w:rFonts w:ascii="Times New Roman" w:hAnsi="Times New Roman" w:cs="Times New Roman"/>
          <w:color w:val="1A1D19"/>
          <w:sz w:val="28"/>
          <w:szCs w:val="28"/>
        </w:rPr>
        <w:t xml:space="preserve">Цветные полоски бумаги, </w:t>
      </w:r>
      <w:proofErr w:type="spellStart"/>
      <w:r w:rsidRPr="006632B9">
        <w:rPr>
          <w:rFonts w:ascii="Times New Roman" w:hAnsi="Times New Roman" w:cs="Times New Roman"/>
          <w:color w:val="1A1D19"/>
          <w:sz w:val="28"/>
          <w:szCs w:val="28"/>
        </w:rPr>
        <w:t>степлер</w:t>
      </w:r>
      <w:proofErr w:type="spellEnd"/>
      <w:r w:rsidRPr="006632B9">
        <w:rPr>
          <w:rFonts w:ascii="Times New Roman" w:hAnsi="Times New Roman" w:cs="Times New Roman"/>
          <w:color w:val="1A1D19"/>
          <w:sz w:val="28"/>
          <w:szCs w:val="28"/>
        </w:rPr>
        <w:t>, фломастер, музыкальное сопровождение, предметные рисунки, сухие листочки с деревьев, изображения деревьев, клей, кисточка, салфетки, мяч, волшебная палочка, карандаши, листочки бумаги.</w:t>
      </w:r>
    </w:p>
    <w:p w:rsidR="006019DE" w:rsidRDefault="006019DE" w:rsidP="006019D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D19"/>
          <w:spacing w:val="-30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1D19"/>
          <w:spacing w:val="-30"/>
          <w:sz w:val="42"/>
          <w:szCs w:val="42"/>
        </w:rPr>
      </w:pPr>
      <w:r w:rsidRPr="00983538">
        <w:rPr>
          <w:rFonts w:ascii="Times New Roman" w:eastAsia="Times New Roman" w:hAnsi="Times New Roman" w:cs="Times New Roman"/>
          <w:b/>
          <w:bCs/>
          <w:color w:val="1A1D19"/>
          <w:spacing w:val="-30"/>
          <w:sz w:val="28"/>
          <w:szCs w:val="28"/>
          <w:bdr w:val="none" w:sz="0" w:space="0" w:color="auto" w:frame="1"/>
        </w:rPr>
        <w:t>Ход занятия</w:t>
      </w:r>
    </w:p>
    <w:p w:rsidR="006019DE" w:rsidRDefault="006019DE" w:rsidP="006019DE">
      <w:pPr>
        <w:spacing w:after="0" w:line="240" w:lineRule="auto"/>
        <w:jc w:val="center"/>
        <w:rPr>
          <w:rFonts w:ascii="Cambria" w:eastAsia="Times New Roman" w:hAnsi="Cambria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jc w:val="center"/>
        <w:rPr>
          <w:rFonts w:ascii="Cambria" w:eastAsia="Times New Roman" w:hAnsi="Cambria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rPr>
          <w:rFonts w:ascii="Cambria" w:eastAsia="Times New Roman" w:hAnsi="Cambria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1A1D19"/>
          <w:sz w:val="28"/>
          <w:szCs w:val="28"/>
          <w:bdr w:val="none" w:sz="0" w:space="0" w:color="auto" w:frame="1"/>
        </w:rPr>
        <w:t>Этап 1. Организационный</w:t>
      </w:r>
    </w:p>
    <w:p w:rsidR="006019DE" w:rsidRPr="00983538" w:rsidRDefault="006019DE" w:rsidP="006019DE">
      <w:pPr>
        <w:spacing w:after="0" w:line="240" w:lineRule="auto"/>
        <w:jc w:val="center"/>
        <w:rPr>
          <w:rFonts w:ascii="Trebuchet MS" w:eastAsia="Times New Roman" w:hAnsi="Trebuchet MS" w:cs="Times New Roman"/>
          <w:color w:val="1A1D19"/>
          <w:sz w:val="21"/>
          <w:szCs w:val="2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Приветствие</w:t>
      </w:r>
      <w:r w:rsidRPr="00764E1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 Игра «Давайте познакомимся»</w:t>
      </w:r>
    </w:p>
    <w:p w:rsidR="006019DE" w:rsidRPr="00764E19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764E19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 w:rsidRPr="00764E1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Игра проводится в кругу. Каждый участник называет себя по имени и берет у психолога понравившуюся ему цветную полоску (из бумаги), на которой психолог записывает имя ребенка и с помощью </w:t>
      </w:r>
      <w:proofErr w:type="spellStart"/>
      <w:r w:rsidRPr="00764E1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степлера</w:t>
      </w:r>
      <w:proofErr w:type="spellEnd"/>
      <w:r w:rsidRPr="00764E1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надевает именной браслет на руку. Остальные дети хором проговаривают имя участника, ставшего обладателем браслета.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После того как каждый из детей получит именной браслет психолог предлагает детям прокатиться на поезде в гости.</w:t>
      </w:r>
    </w:p>
    <w:p w:rsidR="006019DE" w:rsidRPr="00764E19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 w:rsidRPr="00764E1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Этап 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II.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Основной</w:t>
      </w:r>
    </w:p>
    <w:p w:rsidR="006019DE" w:rsidRPr="00715FE9" w:rsidRDefault="006019DE" w:rsidP="006019D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  <w:lang w:eastAsia="ru-RU"/>
        </w:rPr>
      </w:pPr>
      <w:r w:rsidRPr="00715FE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  <w:lang w:eastAsia="ru-RU"/>
        </w:rPr>
        <w:t>Игра «Поезд»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Дети изображают вагоны, психолог – паровоз. Паровоз двигается ритмично, с песенкой, останавливаясь на каждой станции- у вагонов, собирая детей в поезд. Поезд ездит в разном темпе с различными движениями и проговариванием звуков «</w:t>
      </w:r>
      <w:proofErr w:type="spellStart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чух-чух</w:t>
      </w:r>
      <w:proofErr w:type="spellEnd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ту-ту</w:t>
      </w:r>
      <w:proofErr w:type="gramEnd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-ту; тише-медленнее, громче –быстрее. Поезд прибывает в домик,  где живет Незнайка.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К детям 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ы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ходит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Здравствуйте, дети!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Здравствуй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, </w:t>
      </w:r>
      <w:r w:rsidRPr="00715FE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 А куда ты идешь?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Я собираюсь в школу. Вот у меня уже есть большая азбука и портфель.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</w:t>
      </w:r>
      <w:r w:rsidRPr="00715FE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, а наши дети также собираются в школу. Если хочешь, можешь готовиться вместе с нами.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Хорошо, - говорит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и отдает портфель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психологу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Дети, давайте посмотрим, какие задачи есть в портфеле у </w:t>
      </w:r>
      <w:r w:rsidRPr="00715FE9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Незнайки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2. Игра «Найди часть целого»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А вот и первое задание. Это задача для очень внимательных детей. Перед вами лежат листочки с рисунками. Нужно подобрать к каждому рисунку частичку и положить на соответствующее пустое место.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3. Игра «Волшебная палочка»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Посмотрите, какая интересная вещь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в 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портфеле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у Незнайки. Как вы думаете, что это? (Психолог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 показывает детям палочку.)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Ответы </w:t>
      </w:r>
      <w:proofErr w:type="gramStart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детей(</w:t>
      </w:r>
      <w:proofErr w:type="gramEnd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волшебная палочка).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Правильно, это волшебная палочка. Давайте мы с вами превратимся в волшебников и будем творить чудеса. Подумайте и продолжите предложение: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«Если бы я был волшебником (волшебницей), то ...»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4. Игра «Классификация предметов»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Следующая задача будет вот такой. Перед вами лежат листочки с домиками. На чердаке каждого домика изображен какой-то предмет. Рассмотрите его внимательно, а теперь подумайте и найдите изображение других предметов, которые вместе будут жить в одном доме и назовите их одним словом.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Дети группируют изображения предметов из категорий: овощи, фрукты, посуда, мебель, деревья, цветы, птицы, животные.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5. Игра «Найди дорогу»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Рассмотрите, что нарисовано на рисунке. Нам нужно помочь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Незнайке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найти дорогу в школ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у, чтобы он не заблудился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Для выполнения задания дети проводят дорогу карандашом.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6. Игра «Назови три слова»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Дети, посмотрите, я еще что-то нашла в портфеле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Незнайки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 Что это? (Мяч.) А нужно ли его носить с собой в школу? А для чего нужен мяч? Вот сейчас и мы с вами им поиграем. Я вам буду задавать вопросы и бросать мяч, кто его поймает, дает три слова ответа: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Что делают дети в школе? (читают, считают, рисуют)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lastRenderedPageBreak/>
        <w:t>- Какая бывает осень? (дожд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ливая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, холодная, золота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я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С чем можно играть? (кукла, машинка, конструктор)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Что бывает мягким? (подушка, вата, игрушка)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Что можно купить? (шапку, цветок,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продукты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Что бывает желтого цвета? (солнце,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цветок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, лист)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- Что делают из муки? (пирожки, блины,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хлеб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Что можно делать на улице? (играть, бегать, прыгать)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Игра 7. «Ветер дует на…»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 предлагает детям сыграть в его любимую игру.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Незнайка начинает игру словами «Ветер дует на…» Чтобы участники игры побольше узнали друг о друге, задания могут быть следующими: «Ветер дует на </w:t>
      </w:r>
      <w:proofErr w:type="gramStart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того</w:t>
      </w:r>
      <w:proofErr w:type="gramEnd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у кого светлые волосы»- все светловолосые собираются вместе.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«Ветер дует на того у кого, у кого есть сестра», «… кто любит животных», «…кто любит играть машинами» и т. д.</w:t>
      </w:r>
    </w:p>
    <w:p w:rsidR="006019DE" w:rsidRDefault="006019DE" w:rsidP="006019DE">
      <w:pPr>
        <w:spacing w:after="0" w:line="240" w:lineRule="auto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8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. Рисование сухими листьями.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А это задача для вас-талантливых детей. Сначала угадайте загадку: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Голые поля, мокнет земля,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Дождь поливает - когда это бывает? (Осенью.)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А кто знает </w:t>
      </w:r>
      <w:r w:rsidRPr="00983538">
        <w:rPr>
          <w:rFonts w:ascii="Times New Roman" w:eastAsia="Times New Roman" w:hAnsi="Times New Roman" w:cs="Times New Roman"/>
          <w:b/>
          <w:bCs/>
          <w:color w:val="1A1D19"/>
          <w:sz w:val="28"/>
          <w:szCs w:val="28"/>
          <w:bdr w:val="none" w:sz="0" w:space="0" w:color="auto" w:frame="1"/>
        </w:rPr>
        <w:t>стихи об осени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?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Дети читают стихи: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Осень. По утрам морозы.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В рощах желтый листопад.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Листья около березы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Золотым ковром лежат.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В лужах лед прозрачно-синий.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На листочках белый иней.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Вот какое волшебное время года пришло к нам в гости. Я вам предлагаю стать волшебниками и раскрасить деревья. Но это мы будем делать сухими листьями. Сначала нам нужно измельчить листочки. Что вы чувствуете?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Теперь берем рисунок дерева, осторожно смазываем его клеем и посыпаем сверху листочками, лишнее стряхиваем на салфетку. Вот такие волшебные, цветные деревья у нас получились.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Pr="00983538" w:rsidRDefault="006019DE" w:rsidP="006019DE">
      <w:pPr>
        <w:spacing w:after="0" w:line="240" w:lineRule="auto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Этап III. Заключительный.</w:t>
      </w:r>
    </w:p>
    <w:p w:rsidR="006019DE" w:rsidRPr="00983538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1. Подведение итогов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Незнайка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, понравилось тебе с нами </w:t>
      </w:r>
      <w:r w:rsidRPr="00983538">
        <w:rPr>
          <w:rFonts w:ascii="Times New Roman" w:eastAsia="Times New Roman" w:hAnsi="Times New Roman" w:cs="Times New Roman"/>
          <w:b/>
          <w:bCs/>
          <w:color w:val="1A1D19"/>
          <w:sz w:val="28"/>
          <w:szCs w:val="28"/>
          <w:bdr w:val="none" w:sz="0" w:space="0" w:color="auto" w:frame="1"/>
        </w:rPr>
        <w:t>готовиться к школе</w:t>
      </w: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(Ответ Незнайки)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 w:rsidRPr="00983538"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Дети, а что вам понравилось на нашем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 занятии. (Ответы детей)</w:t>
      </w: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</w:p>
    <w:p w:rsidR="006019DE" w:rsidRDefault="006019DE" w:rsidP="00601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2.Игра «Доброе животное»</w:t>
      </w:r>
    </w:p>
    <w:p w:rsidR="006019DE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 xml:space="preserve">Психолог. А теперь встаньте все в круг и давайте поиграем в «Доброе животное». Незнайка тоже становится в круг вместе с детьми. Давайте прислушаемся к его дыханию. Все вместе сделаем вдох- выдох, вдох- выдох </w:t>
      </w: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lastRenderedPageBreak/>
        <w:t xml:space="preserve">и еще </w:t>
      </w:r>
      <w:proofErr w:type="spellStart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развдох</w:t>
      </w:r>
      <w:proofErr w:type="spellEnd"/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- выдох. Очень хорошо. Послушаем, как бьется его сердце. Тук делаем шаг вперед, тук – шаг назад. И еще раз тук- шаг вперед, тук - шаг назад.</w:t>
      </w:r>
    </w:p>
    <w:p w:rsidR="006019DE" w:rsidRPr="00983538" w:rsidRDefault="006019DE" w:rsidP="00601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D19"/>
          <w:sz w:val="28"/>
          <w:szCs w:val="28"/>
        </w:rPr>
      </w:pPr>
      <w:r>
        <w:rPr>
          <w:rFonts w:ascii="Times New Roman" w:eastAsia="Times New Roman" w:hAnsi="Times New Roman" w:cs="Times New Roman"/>
          <w:color w:val="1A1D19"/>
          <w:sz w:val="28"/>
          <w:szCs w:val="28"/>
          <w:bdr w:val="none" w:sz="0" w:space="0" w:color="auto" w:frame="1"/>
        </w:rPr>
        <w:t>Незнайка прощается с детьми, спасибо всем, до свидания!</w:t>
      </w:r>
    </w:p>
    <w:p w:rsidR="006019DE" w:rsidRPr="008C66F0" w:rsidRDefault="006019DE" w:rsidP="006019DE">
      <w:pPr>
        <w:rPr>
          <w:rFonts w:ascii="Times New Roman" w:hAnsi="Times New Roman" w:cs="Times New Roman"/>
          <w:sz w:val="32"/>
          <w:szCs w:val="32"/>
        </w:rPr>
      </w:pPr>
    </w:p>
    <w:p w:rsidR="006019DE" w:rsidRDefault="006019DE"/>
    <w:sectPr w:rsidR="006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04BE"/>
    <w:multiLevelType w:val="hybridMultilevel"/>
    <w:tmpl w:val="384E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9DE"/>
    <w:rsid w:val="00310503"/>
    <w:rsid w:val="006019DE"/>
    <w:rsid w:val="008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691"/>
  <w15:docId w15:val="{FB43E099-2FAD-4A2E-A818-4B9411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019DE"/>
  </w:style>
  <w:style w:type="paragraph" w:styleId="a5">
    <w:name w:val="Plain Text"/>
    <w:basedOn w:val="a"/>
    <w:link w:val="a6"/>
    <w:uiPriority w:val="99"/>
    <w:unhideWhenUsed/>
    <w:rsid w:val="006019D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019DE"/>
    <w:rPr>
      <w:rFonts w:ascii="Consolas" w:eastAsia="Calibri" w:hAnsi="Consolas" w:cs="Times New Roman"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60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9DE"/>
  </w:style>
  <w:style w:type="paragraph" w:styleId="a8">
    <w:name w:val="List Paragraph"/>
    <w:basedOn w:val="a"/>
    <w:uiPriority w:val="34"/>
    <w:qFormat/>
    <w:rsid w:val="006019D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iru143</cp:lastModifiedBy>
  <cp:revision>4</cp:revision>
  <dcterms:created xsi:type="dcterms:W3CDTF">2016-10-20T07:31:00Z</dcterms:created>
  <dcterms:modified xsi:type="dcterms:W3CDTF">2020-10-22T11:40:00Z</dcterms:modified>
</cp:coreProperties>
</file>